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49F" w:rsidRDefault="003E22E3" w:rsidP="006D5078">
      <w:pPr>
        <w:spacing w:after="0" w:line="240" w:lineRule="auto"/>
        <w:rPr>
          <w:b/>
        </w:rPr>
      </w:pPr>
      <w:r w:rsidRPr="00673AFB">
        <w:rPr>
          <w:b/>
        </w:rPr>
        <w:t xml:space="preserve">Verdiepingscursus </w:t>
      </w:r>
    </w:p>
    <w:p w:rsidR="003E22E3" w:rsidRPr="00673AFB" w:rsidRDefault="003E22E3" w:rsidP="006D5078">
      <w:pPr>
        <w:spacing w:after="0" w:line="240" w:lineRule="auto"/>
        <w:rPr>
          <w:b/>
        </w:rPr>
      </w:pPr>
      <w:r w:rsidRPr="00673AFB">
        <w:rPr>
          <w:b/>
        </w:rPr>
        <w:t xml:space="preserve">Zieke werknemer </w:t>
      </w:r>
      <w:r w:rsidR="006D5078">
        <w:rPr>
          <w:b/>
        </w:rPr>
        <w:t xml:space="preserve">op basis van </w:t>
      </w:r>
      <w:r w:rsidRPr="00673AFB">
        <w:rPr>
          <w:b/>
        </w:rPr>
        <w:t>casusposities</w:t>
      </w:r>
      <w:r w:rsidR="004758CD">
        <w:rPr>
          <w:b/>
        </w:rPr>
        <w:t xml:space="preserve"> </w:t>
      </w:r>
    </w:p>
    <w:p w:rsidR="006D5078" w:rsidRDefault="006D5078" w:rsidP="006D5078">
      <w:pPr>
        <w:spacing w:after="0" w:line="240" w:lineRule="auto"/>
      </w:pPr>
    </w:p>
    <w:p w:rsidR="006D5078" w:rsidRPr="006D5078" w:rsidRDefault="006D5078" w:rsidP="006D5078">
      <w:pPr>
        <w:spacing w:after="0" w:line="240" w:lineRule="auto"/>
        <w:rPr>
          <w:b/>
        </w:rPr>
      </w:pPr>
      <w:r w:rsidRPr="006D5078">
        <w:rPr>
          <w:b/>
        </w:rPr>
        <w:t>Inleiding</w:t>
      </w:r>
    </w:p>
    <w:p w:rsidR="009237C0" w:rsidRDefault="009237C0" w:rsidP="009237C0">
      <w:pPr>
        <w:spacing w:after="0" w:line="240" w:lineRule="auto"/>
        <w:ind w:left="360"/>
      </w:pPr>
      <w:r>
        <w:t>Om uw kennis te verdiepen en ook op te frissen bieden wij u een speciaal seminar aan. Scherp op de praktijk toegesneden omdat wordt gekozen voor de insteek van casusbehandeling. Aan de hand van een twaalftal casusposities uit de praktijk wordt de problematiek van de zieke werknemer integraal behandeld: van aanstelling tot ontslag en van loon tot WIA. De casusposities worden van te voren door de docenten opgesteld en uitgewerkt.</w:t>
      </w:r>
    </w:p>
    <w:p w:rsidR="009237C0" w:rsidRDefault="009237C0" w:rsidP="009237C0">
      <w:pPr>
        <w:spacing w:after="0" w:line="240" w:lineRule="auto"/>
        <w:ind w:left="360"/>
      </w:pPr>
    </w:p>
    <w:p w:rsidR="009237C0" w:rsidRDefault="009237C0" w:rsidP="009237C0">
      <w:pPr>
        <w:spacing w:after="0" w:line="240" w:lineRule="auto"/>
        <w:ind w:left="360"/>
      </w:pPr>
      <w:r>
        <w:t>Onderwerpen die aan de orde komen zijn:</w:t>
      </w:r>
    </w:p>
    <w:p w:rsidR="009237C0" w:rsidRDefault="009237C0" w:rsidP="009237C0">
      <w:pPr>
        <w:spacing w:after="0" w:line="240" w:lineRule="auto"/>
        <w:ind w:left="360"/>
      </w:pPr>
      <w:r>
        <w:t>• aanstelling (met name (on)mogelijkheden tot screening, aanstellingskeuring, rechtspositie van de sollicitant)</w:t>
      </w:r>
    </w:p>
    <w:p w:rsidR="009237C0" w:rsidRDefault="009237C0" w:rsidP="009237C0">
      <w:pPr>
        <w:spacing w:after="0" w:line="240" w:lineRule="auto"/>
        <w:ind w:left="360"/>
      </w:pPr>
      <w:r>
        <w:t>• preventie, verzuim- en controlevoorschriften</w:t>
      </w:r>
    </w:p>
    <w:p w:rsidR="009237C0" w:rsidRDefault="009237C0" w:rsidP="009237C0">
      <w:pPr>
        <w:spacing w:after="0" w:line="240" w:lineRule="auto"/>
        <w:ind w:left="360"/>
      </w:pPr>
      <w:r>
        <w:t>• loon bij ziekte</w:t>
      </w:r>
    </w:p>
    <w:p w:rsidR="009237C0" w:rsidRDefault="009237C0" w:rsidP="009237C0">
      <w:pPr>
        <w:spacing w:after="0" w:line="240" w:lineRule="auto"/>
        <w:ind w:left="360"/>
      </w:pPr>
      <w:r>
        <w:t>• passend werk</w:t>
      </w:r>
    </w:p>
    <w:p w:rsidR="009237C0" w:rsidRDefault="009237C0" w:rsidP="009237C0">
      <w:pPr>
        <w:spacing w:after="0" w:line="240" w:lineRule="auto"/>
        <w:ind w:left="360"/>
      </w:pPr>
      <w:r>
        <w:t>• re-integratie bij eigen werkgever en in het tweede spoor</w:t>
      </w:r>
    </w:p>
    <w:p w:rsidR="009237C0" w:rsidRDefault="009237C0" w:rsidP="009237C0">
      <w:pPr>
        <w:spacing w:after="0" w:line="240" w:lineRule="auto"/>
        <w:ind w:left="360"/>
      </w:pPr>
      <w:r>
        <w:t>• de problematiek van arbeidsconflicten</w:t>
      </w:r>
    </w:p>
    <w:p w:rsidR="009237C0" w:rsidRDefault="009237C0" w:rsidP="009237C0">
      <w:pPr>
        <w:spacing w:after="0" w:line="240" w:lineRule="auto"/>
        <w:ind w:left="360"/>
      </w:pPr>
      <w:r>
        <w:t>• de rol van de bedrijfsarts, de huisarts en andere factoren</w:t>
      </w:r>
    </w:p>
    <w:p w:rsidR="009237C0" w:rsidRDefault="009237C0" w:rsidP="009237C0">
      <w:pPr>
        <w:spacing w:after="0" w:line="240" w:lineRule="auto"/>
        <w:ind w:left="360"/>
      </w:pPr>
      <w:r>
        <w:t>• deskundigenoordelen</w:t>
      </w:r>
    </w:p>
    <w:p w:rsidR="009237C0" w:rsidRDefault="009237C0" w:rsidP="009237C0">
      <w:pPr>
        <w:spacing w:after="0" w:line="240" w:lineRule="auto"/>
        <w:ind w:left="360"/>
      </w:pPr>
      <w:r>
        <w:t>• Poortwachterstoets en loonsanctie</w:t>
      </w:r>
    </w:p>
    <w:p w:rsidR="009237C0" w:rsidRDefault="009237C0" w:rsidP="009237C0">
      <w:pPr>
        <w:spacing w:after="0" w:line="240" w:lineRule="auto"/>
        <w:ind w:left="360"/>
      </w:pPr>
      <w:r>
        <w:t>• ontslag tijdens/wegens ziekte (ontslag op staande voet, opzegging, ontbinding, beëindigingsovereenkomst, einde van rechtswege)</w:t>
      </w:r>
    </w:p>
    <w:p w:rsidR="009237C0" w:rsidRDefault="009237C0" w:rsidP="009237C0">
      <w:pPr>
        <w:spacing w:after="0" w:line="240" w:lineRule="auto"/>
        <w:ind w:left="360"/>
      </w:pPr>
      <w:r>
        <w:t>• ontslag na twee jaar ziekte</w:t>
      </w:r>
    </w:p>
    <w:p w:rsidR="009237C0" w:rsidRDefault="009237C0" w:rsidP="009237C0">
      <w:pPr>
        <w:spacing w:after="0" w:line="240" w:lineRule="auto"/>
        <w:ind w:left="360"/>
      </w:pPr>
      <w:r>
        <w:t>• recht op Ziektewetuitkering en recht op WIA-uitkering</w:t>
      </w:r>
    </w:p>
    <w:p w:rsidR="003E22E3" w:rsidRDefault="009237C0" w:rsidP="009237C0">
      <w:pPr>
        <w:spacing w:after="0" w:line="240" w:lineRule="auto"/>
        <w:ind w:left="360"/>
      </w:pPr>
      <w:r>
        <w:t>• Wet Modernisering Ziektewet (</w:t>
      </w:r>
      <w:proofErr w:type="spellStart"/>
      <w:r>
        <w:t>BeVaZa</w:t>
      </w:r>
      <w:proofErr w:type="spellEnd"/>
      <w:r>
        <w:t>)</w:t>
      </w:r>
    </w:p>
    <w:p w:rsidR="00DD06D8" w:rsidRDefault="00DD06D8" w:rsidP="006D5078">
      <w:pPr>
        <w:spacing w:after="0" w:line="240" w:lineRule="auto"/>
      </w:pPr>
    </w:p>
    <w:p w:rsidR="00DD06D8" w:rsidRDefault="00DD06D8" w:rsidP="006D5078">
      <w:pPr>
        <w:spacing w:after="0" w:line="240" w:lineRule="auto"/>
      </w:pPr>
      <w:r>
        <w:t xml:space="preserve">Het seminar heeft het karakter van een workshop en kent met het oog daarop een maximum aantal </w:t>
      </w:r>
      <w:r w:rsidR="00C470B9">
        <w:t xml:space="preserve">van 20 </w:t>
      </w:r>
      <w:r>
        <w:t>deelnemers.</w:t>
      </w:r>
    </w:p>
    <w:p w:rsidR="006D5078" w:rsidRPr="00794377" w:rsidRDefault="006D5078" w:rsidP="006D5078">
      <w:pPr>
        <w:spacing w:after="0" w:line="240" w:lineRule="auto"/>
      </w:pPr>
    </w:p>
    <w:p w:rsidR="006D5078" w:rsidRDefault="006D5078" w:rsidP="006D5078">
      <w:pPr>
        <w:spacing w:after="0" w:line="240" w:lineRule="auto"/>
        <w:rPr>
          <w:b/>
        </w:rPr>
      </w:pPr>
      <w:r>
        <w:rPr>
          <w:b/>
        </w:rPr>
        <w:t>Doelstelling</w:t>
      </w:r>
    </w:p>
    <w:p w:rsidR="002C18DC" w:rsidRDefault="009237C0" w:rsidP="006D5078">
      <w:pPr>
        <w:spacing w:after="0" w:line="240" w:lineRule="auto"/>
      </w:pPr>
      <w:r w:rsidRPr="009237C0">
        <w:t>Na afloop van de cursus bent u (weer) geheel op de hoogte van de rechtspositie van zieke werknemers en de daarbij behorende actuele ontwikkelingen in wetgeving en jurisprudentie. U bent in staat zelfstandig complexe dossiers betreffende zieke werknemers te behandelen.</w:t>
      </w:r>
    </w:p>
    <w:p w:rsidR="009237C0" w:rsidRPr="00794377" w:rsidRDefault="009237C0" w:rsidP="006D5078">
      <w:pPr>
        <w:spacing w:after="0" w:line="240" w:lineRule="auto"/>
      </w:pPr>
    </w:p>
    <w:p w:rsidR="004758CD" w:rsidRDefault="006D5078" w:rsidP="006D5078">
      <w:pPr>
        <w:spacing w:after="0" w:line="240" w:lineRule="auto"/>
      </w:pPr>
      <w:r w:rsidRPr="00FB479D">
        <w:rPr>
          <w:b/>
        </w:rPr>
        <w:t>Doelgroep:</w:t>
      </w:r>
      <w:r>
        <w:t xml:space="preserve"> </w:t>
      </w:r>
    </w:p>
    <w:p w:rsidR="006D5078" w:rsidRDefault="009237C0" w:rsidP="006D5078">
      <w:pPr>
        <w:spacing w:after="0" w:line="240" w:lineRule="auto"/>
      </w:pPr>
      <w:r w:rsidRPr="009237C0">
        <w:t>De doelgroep is advocaten, rechtsbijstandsjuristen en bedrijfsjuristen. De cursus is ook bestemd voor niet-juristen met academisch denkniveau: HR-medewerkers, directieleden, (arbeidsrecht)adviseurs, arbeidsdeskundigen, bedrijfsartsen, verzekeringsartsen en mediators.</w:t>
      </w:r>
    </w:p>
    <w:p w:rsidR="009237C0" w:rsidRPr="00794377" w:rsidRDefault="009237C0" w:rsidP="006D5078">
      <w:pPr>
        <w:spacing w:after="0" w:line="240" w:lineRule="auto"/>
      </w:pPr>
    </w:p>
    <w:p w:rsidR="002C18DC" w:rsidRDefault="002C18DC" w:rsidP="006D5078">
      <w:pPr>
        <w:spacing w:after="0" w:line="240" w:lineRule="auto"/>
        <w:rPr>
          <w:b/>
        </w:rPr>
      </w:pPr>
      <w:r>
        <w:rPr>
          <w:b/>
        </w:rPr>
        <w:t>Prijs</w:t>
      </w:r>
    </w:p>
    <w:p w:rsidR="002C18DC" w:rsidRPr="002C18DC" w:rsidRDefault="002C18DC" w:rsidP="002C18DC">
      <w:pPr>
        <w:spacing w:after="0" w:line="240" w:lineRule="auto"/>
      </w:pPr>
      <w:r w:rsidRPr="002C18DC">
        <w:t xml:space="preserve">€ 545,- exclusief BTW. </w:t>
      </w:r>
    </w:p>
    <w:p w:rsidR="003E22E3" w:rsidRPr="002C18DC" w:rsidRDefault="002C18DC" w:rsidP="002C18DC">
      <w:pPr>
        <w:spacing w:after="0" w:line="240" w:lineRule="auto"/>
      </w:pPr>
      <w:r w:rsidRPr="002C18DC">
        <w:t>(Voor elke tweede en volgende cursist van hetzelfde kantoor ten behoeve van dezelfde cursus wordt een kantoorkorting van 10% verstrekt. De prijs bedraagt dan € 490,50 excl. BTW.)</w:t>
      </w:r>
    </w:p>
    <w:p w:rsidR="003E22E3" w:rsidRDefault="003E22E3" w:rsidP="006D5078">
      <w:pPr>
        <w:spacing w:after="0" w:line="240" w:lineRule="auto"/>
      </w:pPr>
    </w:p>
    <w:p w:rsidR="006D5078" w:rsidRPr="006D5078" w:rsidRDefault="006D5078" w:rsidP="006D5078">
      <w:pPr>
        <w:spacing w:after="0" w:line="240" w:lineRule="auto"/>
        <w:rPr>
          <w:b/>
        </w:rPr>
      </w:pPr>
      <w:r w:rsidRPr="006D5078">
        <w:rPr>
          <w:b/>
        </w:rPr>
        <w:t>Docenten</w:t>
      </w:r>
    </w:p>
    <w:p w:rsidR="006D5078" w:rsidRDefault="006D5078" w:rsidP="006D5078">
      <w:pPr>
        <w:spacing w:after="0" w:line="240" w:lineRule="auto"/>
      </w:pPr>
      <w:r>
        <w:t>Mr. D.J. Buijs</w:t>
      </w:r>
    </w:p>
    <w:p w:rsidR="006D5078" w:rsidRDefault="009237C0" w:rsidP="009237C0">
      <w:pPr>
        <w:spacing w:after="0" w:line="240" w:lineRule="auto"/>
      </w:pPr>
      <w:r>
        <w:t xml:space="preserve">– </w:t>
      </w:r>
      <w:bookmarkStart w:id="0" w:name="_GoBack"/>
      <w:bookmarkEnd w:id="0"/>
      <w:r w:rsidR="006D5078">
        <w:t>oud-kantonrechter</w:t>
      </w:r>
    </w:p>
    <w:p w:rsidR="006D5078" w:rsidRDefault="006D5078" w:rsidP="006D5078">
      <w:pPr>
        <w:spacing w:after="0" w:line="240" w:lineRule="auto"/>
      </w:pPr>
    </w:p>
    <w:p w:rsidR="009237C0" w:rsidRPr="009237C0" w:rsidRDefault="009237C0" w:rsidP="009237C0">
      <w:pPr>
        <w:spacing w:after="0" w:line="240" w:lineRule="auto"/>
        <w:rPr>
          <w:lang w:val="en-GB"/>
        </w:rPr>
      </w:pPr>
      <w:r w:rsidRPr="009237C0">
        <w:rPr>
          <w:lang w:val="en-GB"/>
        </w:rPr>
        <w:t>Mr. F.B.A.M. van Oss</w:t>
      </w:r>
    </w:p>
    <w:p w:rsidR="009237C0" w:rsidRDefault="009237C0" w:rsidP="009237C0">
      <w:pPr>
        <w:spacing w:after="0" w:line="240" w:lineRule="auto"/>
      </w:pPr>
      <w:r>
        <w:t>– advocaat en partner bij OMVR advocaten te Harderwijk</w:t>
      </w:r>
    </w:p>
    <w:p w:rsidR="00BA0DA9" w:rsidRDefault="009237C0" w:rsidP="009237C0">
      <w:pPr>
        <w:spacing w:after="0" w:line="240" w:lineRule="auto"/>
      </w:pPr>
      <w:r>
        <w:t>– docent Arbeidsrecht</w:t>
      </w:r>
    </w:p>
    <w:p w:rsidR="003E22E3" w:rsidRDefault="006D5078" w:rsidP="006D5078">
      <w:pPr>
        <w:spacing w:after="0" w:line="240" w:lineRule="auto"/>
      </w:pPr>
      <w:r w:rsidRPr="006D5078">
        <w:rPr>
          <w:b/>
        </w:rPr>
        <w:lastRenderedPageBreak/>
        <w:t>Programma</w:t>
      </w:r>
    </w:p>
    <w:p w:rsidR="006D5078" w:rsidRDefault="006D5078" w:rsidP="006D5078">
      <w:pPr>
        <w:spacing w:after="0" w:line="240" w:lineRule="auto"/>
      </w:pPr>
      <w:r>
        <w:t xml:space="preserve">09.00 - 09.30 </w:t>
      </w:r>
      <w:r>
        <w:tab/>
        <w:t>Ontvangst en registratie</w:t>
      </w:r>
    </w:p>
    <w:p w:rsidR="00DD06D8" w:rsidRPr="009237C0" w:rsidRDefault="006D5078" w:rsidP="00DD06D8">
      <w:pPr>
        <w:spacing w:after="0" w:line="240" w:lineRule="auto"/>
      </w:pPr>
      <w:r w:rsidRPr="009237C0">
        <w:t>09.30 - 11.00</w:t>
      </w:r>
      <w:r w:rsidRPr="009237C0">
        <w:tab/>
      </w:r>
      <w:r w:rsidR="00DD06D8" w:rsidRPr="009237C0">
        <w:t>Cases 1-3</w:t>
      </w:r>
    </w:p>
    <w:p w:rsidR="006D5078" w:rsidRPr="00C470B9" w:rsidRDefault="006D5078" w:rsidP="00DD06D8">
      <w:pPr>
        <w:spacing w:after="0" w:line="240" w:lineRule="auto"/>
        <w:rPr>
          <w:lang w:val="en-GB"/>
        </w:rPr>
      </w:pPr>
      <w:r w:rsidRPr="00C470B9">
        <w:rPr>
          <w:lang w:val="en-GB"/>
        </w:rPr>
        <w:t xml:space="preserve">11.00 - 11.15 </w:t>
      </w:r>
      <w:r w:rsidRPr="00C470B9">
        <w:rPr>
          <w:lang w:val="en-GB"/>
        </w:rPr>
        <w:tab/>
      </w:r>
      <w:proofErr w:type="spellStart"/>
      <w:r w:rsidRPr="00C470B9">
        <w:rPr>
          <w:lang w:val="en-GB"/>
        </w:rPr>
        <w:t>Pauze</w:t>
      </w:r>
      <w:proofErr w:type="spellEnd"/>
    </w:p>
    <w:p w:rsidR="00DD06D8" w:rsidRPr="00C470B9" w:rsidRDefault="006D5078" w:rsidP="00DD06D8">
      <w:pPr>
        <w:spacing w:after="0" w:line="240" w:lineRule="auto"/>
        <w:rPr>
          <w:lang w:val="en-GB"/>
        </w:rPr>
      </w:pPr>
      <w:r w:rsidRPr="00C470B9">
        <w:rPr>
          <w:lang w:val="en-GB"/>
        </w:rPr>
        <w:t>11.15 - 12.45</w:t>
      </w:r>
      <w:r w:rsidRPr="00C470B9">
        <w:rPr>
          <w:lang w:val="en-GB"/>
        </w:rPr>
        <w:tab/>
      </w:r>
      <w:r w:rsidR="00DD06D8" w:rsidRPr="00C470B9">
        <w:rPr>
          <w:lang w:val="en-GB"/>
        </w:rPr>
        <w:t>Cases 4-6</w:t>
      </w:r>
    </w:p>
    <w:p w:rsidR="006D5078" w:rsidRPr="00C470B9" w:rsidRDefault="006D5078" w:rsidP="00DD06D8">
      <w:pPr>
        <w:spacing w:after="0" w:line="240" w:lineRule="auto"/>
        <w:rPr>
          <w:lang w:val="en-GB"/>
        </w:rPr>
      </w:pPr>
      <w:r w:rsidRPr="00C470B9">
        <w:rPr>
          <w:lang w:val="en-GB"/>
        </w:rPr>
        <w:t>12.45 - 13.45</w:t>
      </w:r>
      <w:r w:rsidRPr="00C470B9">
        <w:rPr>
          <w:lang w:val="en-GB"/>
        </w:rPr>
        <w:tab/>
      </w:r>
      <w:r w:rsidR="002C18DC" w:rsidRPr="00C470B9">
        <w:rPr>
          <w:lang w:val="en-GB"/>
        </w:rPr>
        <w:t>Lunch</w:t>
      </w:r>
    </w:p>
    <w:p w:rsidR="00DD06D8" w:rsidRPr="00C470B9" w:rsidRDefault="006D5078" w:rsidP="00DD06D8">
      <w:pPr>
        <w:spacing w:after="0" w:line="240" w:lineRule="auto"/>
        <w:rPr>
          <w:lang w:val="en-GB"/>
        </w:rPr>
      </w:pPr>
      <w:r w:rsidRPr="00C470B9">
        <w:rPr>
          <w:lang w:val="en-GB"/>
        </w:rPr>
        <w:t xml:space="preserve">13.45 - 15.15 </w:t>
      </w:r>
      <w:r w:rsidRPr="00C470B9">
        <w:rPr>
          <w:lang w:val="en-GB"/>
        </w:rPr>
        <w:tab/>
      </w:r>
      <w:r w:rsidR="00DD06D8" w:rsidRPr="00C470B9">
        <w:rPr>
          <w:lang w:val="en-GB"/>
        </w:rPr>
        <w:t>Cases 7-9</w:t>
      </w:r>
    </w:p>
    <w:p w:rsidR="006D5078" w:rsidRPr="009237C0" w:rsidRDefault="006D5078" w:rsidP="00DD06D8">
      <w:pPr>
        <w:spacing w:after="0" w:line="240" w:lineRule="auto"/>
        <w:rPr>
          <w:lang w:val="en-GB"/>
        </w:rPr>
      </w:pPr>
      <w:r w:rsidRPr="009237C0">
        <w:rPr>
          <w:lang w:val="en-GB"/>
        </w:rPr>
        <w:t>15.15 - 15.30</w:t>
      </w:r>
      <w:r w:rsidRPr="009237C0">
        <w:rPr>
          <w:lang w:val="en-GB"/>
        </w:rPr>
        <w:tab/>
      </w:r>
      <w:proofErr w:type="spellStart"/>
      <w:r w:rsidRPr="009237C0">
        <w:rPr>
          <w:lang w:val="en-GB"/>
        </w:rPr>
        <w:t>Pauze</w:t>
      </w:r>
      <w:proofErr w:type="spellEnd"/>
    </w:p>
    <w:p w:rsidR="00406712" w:rsidRPr="009237C0" w:rsidRDefault="006D5078">
      <w:pPr>
        <w:spacing w:after="0" w:line="240" w:lineRule="auto"/>
        <w:rPr>
          <w:lang w:val="en-GB"/>
        </w:rPr>
      </w:pPr>
      <w:r w:rsidRPr="009237C0">
        <w:rPr>
          <w:lang w:val="en-GB"/>
        </w:rPr>
        <w:t>15.30 - 17.00</w:t>
      </w:r>
      <w:r w:rsidRPr="009237C0">
        <w:rPr>
          <w:lang w:val="en-GB"/>
        </w:rPr>
        <w:tab/>
      </w:r>
      <w:r w:rsidR="00DD06D8" w:rsidRPr="009237C0">
        <w:rPr>
          <w:lang w:val="en-GB"/>
        </w:rPr>
        <w:t>Cases 10-12</w:t>
      </w:r>
    </w:p>
    <w:p w:rsidR="006D5078" w:rsidRDefault="006D5078" w:rsidP="006D5078">
      <w:pPr>
        <w:spacing w:after="0" w:line="240" w:lineRule="auto"/>
      </w:pPr>
      <w:r>
        <w:t xml:space="preserve">17.00 </w:t>
      </w:r>
      <w:r>
        <w:tab/>
      </w:r>
      <w:r>
        <w:tab/>
        <w:t>Afsluiting</w:t>
      </w:r>
    </w:p>
    <w:sectPr w:rsidR="006D5078" w:rsidSect="00F35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A448A"/>
    <w:multiLevelType w:val="hybridMultilevel"/>
    <w:tmpl w:val="38989DDE"/>
    <w:lvl w:ilvl="0" w:tplc="868067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120B54"/>
    <w:multiLevelType w:val="hybridMultilevel"/>
    <w:tmpl w:val="65C0FE12"/>
    <w:lvl w:ilvl="0" w:tplc="868067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F7678C"/>
    <w:multiLevelType w:val="hybridMultilevel"/>
    <w:tmpl w:val="7CEAB324"/>
    <w:lvl w:ilvl="0" w:tplc="868067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3C0FD6"/>
    <w:multiLevelType w:val="hybridMultilevel"/>
    <w:tmpl w:val="11A066D4"/>
    <w:lvl w:ilvl="0" w:tplc="8680679C">
      <w:numFmt w:val="bullet"/>
      <w:lvlText w:val="-"/>
      <w:lvlJc w:val="left"/>
      <w:pPr>
        <w:ind w:left="2130" w:hanging="360"/>
      </w:pPr>
      <w:rPr>
        <w:rFonts w:ascii="Calibri" w:eastAsiaTheme="minorHAnsi" w:hAnsi="Calibri" w:cstheme="minorBidi"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4" w15:restartNumberingAfterBreak="0">
    <w:nsid w:val="3D342E1A"/>
    <w:multiLevelType w:val="hybridMultilevel"/>
    <w:tmpl w:val="CA549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791B9E"/>
    <w:multiLevelType w:val="hybridMultilevel"/>
    <w:tmpl w:val="7AC6984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6" w15:restartNumberingAfterBreak="0">
    <w:nsid w:val="55876946"/>
    <w:multiLevelType w:val="hybridMultilevel"/>
    <w:tmpl w:val="1ABE5A9C"/>
    <w:lvl w:ilvl="0" w:tplc="62E66A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E35A21"/>
    <w:multiLevelType w:val="hybridMultilevel"/>
    <w:tmpl w:val="D9A8958E"/>
    <w:lvl w:ilvl="0" w:tplc="8680679C">
      <w:numFmt w:val="bullet"/>
      <w:lvlText w:val="-"/>
      <w:lvlJc w:val="left"/>
      <w:pPr>
        <w:ind w:left="2136" w:hanging="360"/>
      </w:pPr>
      <w:rPr>
        <w:rFonts w:ascii="Calibri" w:eastAsiaTheme="minorHAnsi" w:hAnsi="Calibri" w:cstheme="minorBid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2E3"/>
    <w:rsid w:val="00012672"/>
    <w:rsid w:val="001A68F1"/>
    <w:rsid w:val="001F5B40"/>
    <w:rsid w:val="00276C0C"/>
    <w:rsid w:val="00277E46"/>
    <w:rsid w:val="002C18DC"/>
    <w:rsid w:val="0035749F"/>
    <w:rsid w:val="003B0858"/>
    <w:rsid w:val="003D6314"/>
    <w:rsid w:val="003E22E3"/>
    <w:rsid w:val="00406712"/>
    <w:rsid w:val="0047231A"/>
    <w:rsid w:val="004758CD"/>
    <w:rsid w:val="00673AFB"/>
    <w:rsid w:val="006D5078"/>
    <w:rsid w:val="00700AA0"/>
    <w:rsid w:val="00794377"/>
    <w:rsid w:val="00874895"/>
    <w:rsid w:val="009237C0"/>
    <w:rsid w:val="00AD4647"/>
    <w:rsid w:val="00AE205C"/>
    <w:rsid w:val="00BA0DA9"/>
    <w:rsid w:val="00C470B9"/>
    <w:rsid w:val="00CB6E66"/>
    <w:rsid w:val="00CC124B"/>
    <w:rsid w:val="00D95529"/>
    <w:rsid w:val="00DD06D8"/>
    <w:rsid w:val="00E157CE"/>
    <w:rsid w:val="00E30786"/>
    <w:rsid w:val="00F358CA"/>
    <w:rsid w:val="00FB479D"/>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9078"/>
  <w15:docId w15:val="{56BDC656-1820-44BA-86B4-26F9ADCD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5078"/>
    <w:rPr>
      <w:color w:val="0000FF" w:themeColor="hyperlink"/>
      <w:u w:val="single"/>
    </w:rPr>
  </w:style>
  <w:style w:type="paragraph" w:styleId="Lijstalinea">
    <w:name w:val="List Paragraph"/>
    <w:basedOn w:val="Standaard"/>
    <w:uiPriority w:val="34"/>
    <w:qFormat/>
    <w:rsid w:val="006D5078"/>
    <w:pPr>
      <w:ind w:left="720"/>
      <w:contextualSpacing/>
    </w:pPr>
  </w:style>
  <w:style w:type="paragraph" w:styleId="Ballontekst">
    <w:name w:val="Balloon Text"/>
    <w:basedOn w:val="Standaard"/>
    <w:link w:val="BallontekstChar"/>
    <w:uiPriority w:val="99"/>
    <w:semiHidden/>
    <w:unhideWhenUsed/>
    <w:rsid w:val="00DD06D8"/>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D06D8"/>
    <w:rPr>
      <w:rFonts w:ascii="Lucida Grande" w:hAnsi="Lucida Grande"/>
      <w:sz w:val="18"/>
      <w:szCs w:val="18"/>
    </w:rPr>
  </w:style>
  <w:style w:type="paragraph" w:styleId="Revisie">
    <w:name w:val="Revision"/>
    <w:hidden/>
    <w:uiPriority w:val="99"/>
    <w:semiHidden/>
    <w:rsid w:val="00AE205C"/>
    <w:pPr>
      <w:spacing w:after="0" w:line="240" w:lineRule="auto"/>
    </w:pPr>
  </w:style>
  <w:style w:type="character" w:styleId="Verwijzingopmerking">
    <w:name w:val="annotation reference"/>
    <w:basedOn w:val="Standaardalinea-lettertype"/>
    <w:uiPriority w:val="99"/>
    <w:semiHidden/>
    <w:unhideWhenUsed/>
    <w:rsid w:val="00C470B9"/>
    <w:rPr>
      <w:sz w:val="16"/>
      <w:szCs w:val="16"/>
    </w:rPr>
  </w:style>
  <w:style w:type="paragraph" w:styleId="Tekstopmerking">
    <w:name w:val="annotation text"/>
    <w:basedOn w:val="Standaard"/>
    <w:link w:val="TekstopmerkingChar"/>
    <w:uiPriority w:val="99"/>
    <w:semiHidden/>
    <w:unhideWhenUsed/>
    <w:rsid w:val="00C470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70B9"/>
    <w:rPr>
      <w:sz w:val="20"/>
      <w:szCs w:val="20"/>
    </w:rPr>
  </w:style>
  <w:style w:type="paragraph" w:styleId="Onderwerpvanopmerking">
    <w:name w:val="annotation subject"/>
    <w:basedOn w:val="Tekstopmerking"/>
    <w:next w:val="Tekstopmerking"/>
    <w:link w:val="OnderwerpvanopmerkingChar"/>
    <w:uiPriority w:val="99"/>
    <w:semiHidden/>
    <w:unhideWhenUsed/>
    <w:rsid w:val="00C470B9"/>
    <w:rPr>
      <w:b/>
      <w:bCs/>
    </w:rPr>
  </w:style>
  <w:style w:type="character" w:customStyle="1" w:styleId="OnderwerpvanopmerkingChar">
    <w:name w:val="Onderwerp van opmerking Char"/>
    <w:basedOn w:val="TekstopmerkingChar"/>
    <w:link w:val="Onderwerpvanopmerking"/>
    <w:uiPriority w:val="99"/>
    <w:semiHidden/>
    <w:rsid w:val="00C470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9264">
      <w:bodyDiv w:val="1"/>
      <w:marLeft w:val="0"/>
      <w:marRight w:val="0"/>
      <w:marTop w:val="0"/>
      <w:marBottom w:val="0"/>
      <w:divBdr>
        <w:top w:val="none" w:sz="0" w:space="0" w:color="auto"/>
        <w:left w:val="none" w:sz="0" w:space="0" w:color="auto"/>
        <w:bottom w:val="none" w:sz="0" w:space="0" w:color="auto"/>
        <w:right w:val="none" w:sz="0" w:space="0" w:color="auto"/>
      </w:divBdr>
    </w:div>
    <w:div w:id="989283409">
      <w:bodyDiv w:val="1"/>
      <w:marLeft w:val="0"/>
      <w:marRight w:val="0"/>
      <w:marTop w:val="0"/>
      <w:marBottom w:val="0"/>
      <w:divBdr>
        <w:top w:val="none" w:sz="0" w:space="0" w:color="auto"/>
        <w:left w:val="none" w:sz="0" w:space="0" w:color="auto"/>
        <w:bottom w:val="none" w:sz="0" w:space="0" w:color="auto"/>
        <w:right w:val="none" w:sz="0" w:space="0" w:color="auto"/>
      </w:divBdr>
    </w:div>
    <w:div w:id="1394231367">
      <w:bodyDiv w:val="1"/>
      <w:marLeft w:val="0"/>
      <w:marRight w:val="0"/>
      <w:marTop w:val="0"/>
      <w:marBottom w:val="0"/>
      <w:divBdr>
        <w:top w:val="none" w:sz="0" w:space="0" w:color="auto"/>
        <w:left w:val="none" w:sz="0" w:space="0" w:color="auto"/>
        <w:bottom w:val="none" w:sz="0" w:space="0" w:color="auto"/>
        <w:right w:val="none" w:sz="0" w:space="0" w:color="auto"/>
      </w:divBdr>
    </w:div>
    <w:div w:id="1588659603">
      <w:bodyDiv w:val="1"/>
      <w:marLeft w:val="0"/>
      <w:marRight w:val="0"/>
      <w:marTop w:val="0"/>
      <w:marBottom w:val="0"/>
      <w:divBdr>
        <w:top w:val="none" w:sz="0" w:space="0" w:color="auto"/>
        <w:left w:val="none" w:sz="0" w:space="0" w:color="auto"/>
        <w:bottom w:val="none" w:sz="0" w:space="0" w:color="auto"/>
        <w:right w:val="none" w:sz="0" w:space="0" w:color="auto"/>
      </w:divBdr>
    </w:div>
    <w:div w:id="1896234098">
      <w:bodyDiv w:val="1"/>
      <w:marLeft w:val="0"/>
      <w:marRight w:val="0"/>
      <w:marTop w:val="0"/>
      <w:marBottom w:val="0"/>
      <w:divBdr>
        <w:top w:val="none" w:sz="0" w:space="0" w:color="auto"/>
        <w:left w:val="none" w:sz="0" w:space="0" w:color="auto"/>
        <w:bottom w:val="none" w:sz="0" w:space="0" w:color="auto"/>
        <w:right w:val="none" w:sz="0" w:space="0" w:color="auto"/>
      </w:divBdr>
    </w:div>
    <w:div w:id="1918048535">
      <w:bodyDiv w:val="1"/>
      <w:marLeft w:val="0"/>
      <w:marRight w:val="0"/>
      <w:marTop w:val="0"/>
      <w:marBottom w:val="0"/>
      <w:divBdr>
        <w:top w:val="none" w:sz="0" w:space="0" w:color="auto"/>
        <w:left w:val="none" w:sz="0" w:space="0" w:color="auto"/>
        <w:bottom w:val="none" w:sz="0" w:space="0" w:color="auto"/>
        <w:right w:val="none" w:sz="0" w:space="0" w:color="auto"/>
      </w:divBdr>
    </w:div>
    <w:div w:id="19618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226C9-E9A6-4AA5-B74F-4F46F6C3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Wijnand</dc:creator>
  <cp:lastModifiedBy>Anneke Wolfis</cp:lastModifiedBy>
  <cp:revision>2</cp:revision>
  <cp:lastPrinted>2014-03-13T14:47:00Z</cp:lastPrinted>
  <dcterms:created xsi:type="dcterms:W3CDTF">2018-04-23T10:40:00Z</dcterms:created>
  <dcterms:modified xsi:type="dcterms:W3CDTF">2018-04-23T10:40:00Z</dcterms:modified>
</cp:coreProperties>
</file>